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49" w:after="0" w:line="240"/>
        <w:ind w:right="0" w:left="4305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Annexure</w:t>
      </w:r>
      <w:r>
        <w:rPr>
          <w:rFonts w:ascii="Arial" w:hAnsi="Arial" w:cs="Arial" w:eastAsia="Arial"/>
          <w:color w:val="auto"/>
          <w:spacing w:val="14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0"/>
          <w:position w:val="0"/>
          <w:sz w:val="24"/>
          <w:u w:val="thick"/>
          <w:shd w:fill="auto" w:val="clear"/>
        </w:rPr>
        <w:t xml:space="preserve">C</w:t>
      </w:r>
    </w:p>
    <w:p>
      <w:pPr>
        <w:spacing w:before="79" w:after="0" w:line="240"/>
        <w:ind w:right="710" w:left="119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Format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for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Investor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Complaints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Data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displayed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Depository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Participants on their respective websites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9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Data</w:t>
      </w:r>
      <w:r>
        <w:rPr>
          <w:rFonts w:ascii="Arial" w:hAnsi="Arial" w:cs="Arial" w:eastAsia="Arial"/>
          <w:color w:val="auto"/>
          <w:spacing w:val="6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for</w:t>
      </w:r>
      <w:r>
        <w:rPr>
          <w:rFonts w:ascii="Arial" w:hAnsi="Arial" w:cs="Arial" w:eastAsia="Arial"/>
          <w:color w:val="auto"/>
          <w:spacing w:val="6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every</w:t>
      </w:r>
      <w:r>
        <w:rPr>
          <w:rFonts w:ascii="Arial" w:hAnsi="Arial" w:cs="Arial" w:eastAsia="Arial"/>
          <w:color w:val="auto"/>
          <w:spacing w:val="4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month</w:t>
      </w:r>
      <w:r>
        <w:rPr>
          <w:rFonts w:ascii="Arial" w:hAnsi="Arial" w:cs="Arial" w:eastAsia="Arial"/>
          <w:color w:val="auto"/>
          <w:spacing w:val="7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ending</w:t>
      </w:r>
      <w:r>
        <w:rPr>
          <w:rFonts w:ascii="Arial" w:hAnsi="Arial" w:cs="Arial" w:eastAsia="Arial"/>
          <w:color w:val="auto"/>
          <w:spacing w:val="6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6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February  2025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247" w:type="dxa"/>
      </w:tblPr>
      <w:tblGrid>
        <w:gridCol w:w="494"/>
        <w:gridCol w:w="1327"/>
        <w:gridCol w:w="1051"/>
        <w:gridCol w:w="1094"/>
        <w:gridCol w:w="1008"/>
        <w:gridCol w:w="1186"/>
        <w:gridCol w:w="1008"/>
        <w:gridCol w:w="1008"/>
        <w:gridCol w:w="1253"/>
      </w:tblGrid>
      <w:tr>
        <w:trPr>
          <w:trHeight w:val="1516" w:hRule="auto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0"/>
                <w:shd w:fill="auto" w:val="clear"/>
              </w:rPr>
              <w:t xml:space="preserve">SN</w:t>
            </w:r>
          </w:p>
        </w:tc>
        <w:tc>
          <w:tcPr>
            <w:tcW w:w="1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Received</w:t>
            </w:r>
          </w:p>
          <w:p>
            <w:pPr>
              <w:spacing w:before="34" w:after="0" w:line="240"/>
              <w:ind w:right="0" w:left="11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from</w:t>
            </w:r>
          </w:p>
        </w:tc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88" w:left="11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Carried forward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from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previous month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left"/>
              <w:rPr>
                <w:rFonts w:ascii="Verdana" w:hAnsi="Verdana" w:cs="Verdana" w:eastAsia="Verdana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Verdana" w:hAnsi="Verdana" w:cs="Verdana" w:eastAsia="Verdana"/>
                <w:color w:val="auto"/>
                <w:spacing w:val="-2"/>
                <w:position w:val="0"/>
                <w:sz w:val="20"/>
                <w:shd w:fill="auto" w:val="clear"/>
              </w:rPr>
              <w:t xml:space="preserve">Received</w:t>
            </w:r>
          </w:p>
          <w:p>
            <w:pPr>
              <w:spacing w:before="34" w:after="0" w:line="276"/>
              <w:ind w:right="92" w:left="118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during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the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month</w:t>
            </w: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2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Total Pending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7" w:left="108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Resolved*</w:t>
            </w:r>
          </w:p>
        </w:tc>
        <w:tc>
          <w:tcPr>
            <w:tcW w:w="2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115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Pending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Arial" w:hAnsi="Arial" w:cs="Arial" w:eastAsia="Arial"/>
                <w:color w:val="auto"/>
                <w:spacing w:val="-12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the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end of the month**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140" w:left="11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Average Resolution time^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(in</w:t>
            </w:r>
            <w:r>
              <w:rPr>
                <w:rFonts w:ascii="Arial" w:hAnsi="Arial" w:cs="Arial" w:eastAsia="Arial"/>
                <w:color w:val="auto"/>
                <w:spacing w:val="-1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days)</w:t>
            </w:r>
          </w:p>
        </w:tc>
      </w:tr>
      <w:tr>
        <w:trPr>
          <w:trHeight w:val="1321" w:hRule="auto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88" w:left="115" w:firstLine="0"/>
              <w:jc w:val="both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Pending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for less than 3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months</w:t>
            </w: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787" w:leader="none"/>
              </w:tabs>
              <w:spacing w:before="0" w:after="0" w:line="276"/>
              <w:ind w:right="97" w:left="11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Pending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for</w:t>
            </w:r>
            <w:r>
              <w:rPr>
                <w:rFonts w:ascii="Arial" w:hAnsi="Arial" w:cs="Arial" w:eastAsia="Arial"/>
                <w:color w:val="auto"/>
                <w:spacing w:val="8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more than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20"/>
                <w:position w:val="0"/>
                <w:sz w:val="20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11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months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3" w:hRule="auto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55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7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2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2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8</w:t>
            </w:r>
          </w:p>
        </w:tc>
      </w:tr>
      <w:tr>
        <w:trPr>
          <w:trHeight w:val="709" w:hRule="auto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Directly</w:t>
            </w:r>
            <w:r>
              <w:rPr>
                <w:rFonts w:ascii="Arial" w:hAnsi="Arial" w:cs="Arial" w:eastAsia="Arial"/>
                <w:color w:val="auto"/>
                <w:spacing w:val="1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from</w:t>
            </w:r>
          </w:p>
          <w:p>
            <w:pPr>
              <w:spacing w:before="36" w:after="0" w:line="240"/>
              <w:ind w:right="0" w:left="11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Investors</w:t>
            </w:r>
          </w:p>
        </w:tc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462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483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709" w:hRule="auto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SEBI</w:t>
            </w:r>
          </w:p>
          <w:p>
            <w:pPr>
              <w:spacing w:before="36" w:after="0" w:line="240"/>
              <w:ind w:right="0" w:left="11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(SCORES)</w:t>
            </w:r>
          </w:p>
        </w:tc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462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483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616" w:hRule="auto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1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" w:left="90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Depositories</w:t>
            </w:r>
          </w:p>
        </w:tc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462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483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791" w:hRule="auto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13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Other</w:t>
            </w:r>
          </w:p>
          <w:p>
            <w:pPr>
              <w:tabs>
                <w:tab w:val="left" w:pos="1060" w:leader="none"/>
              </w:tabs>
              <w:spacing w:before="8" w:after="0" w:line="260"/>
              <w:ind w:right="95" w:left="11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Sources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6"/>
                <w:position w:val="0"/>
                <w:sz w:val="20"/>
                <w:shd w:fill="auto" w:val="clear"/>
              </w:rPr>
              <w:t xml:space="preserve">(if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0"/>
                <w:shd w:fill="auto" w:val="clear"/>
              </w:rPr>
              <w:t xml:space="preserve">any)</w:t>
            </w:r>
          </w:p>
        </w:tc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62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483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01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462" w:hRule="auto"/>
          <w:jc w:val="left"/>
        </w:trPr>
        <w:tc>
          <w:tcPr>
            <w:tcW w:w="494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1327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70" w:left="97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Grand</w:t>
            </w:r>
            <w:r>
              <w:rPr>
                <w:rFonts w:ascii="Arial" w:hAnsi="Arial" w:cs="Arial" w:eastAsia="Arial"/>
                <w:color w:val="auto"/>
                <w:spacing w:val="-13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0"/>
                <w:shd w:fill="auto" w:val="clear"/>
              </w:rPr>
              <w:t xml:space="preserve">Total</w:t>
            </w:r>
          </w:p>
        </w:tc>
        <w:tc>
          <w:tcPr>
            <w:tcW w:w="1051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5" w:after="0" w:line="240"/>
              <w:ind w:right="462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94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5" w:after="0" w:line="240"/>
              <w:ind w:right="483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008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5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186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5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2016" w:type="dxa"/>
            <w:gridSpan w:val="2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5" w:after="0" w:line="240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53" w:type="dxa"/>
            <w:tcBorders>
              <w:top w:val="single" w:color="000000" w:sz="4"/>
              <w:left w:val="single" w:color="000000" w:sz="4"/>
              <w:bottom w:val="single" w:color="000000" w:sz="6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5" w:after="0" w:line="240"/>
              <w:ind w:right="0" w:left="1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</w:tbl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19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Trend</w:t>
      </w:r>
      <w:r>
        <w:rPr>
          <w:rFonts w:ascii="Arial" w:hAnsi="Arial" w:cs="Arial" w:eastAsia="Arial"/>
          <w:color w:val="auto"/>
          <w:spacing w:val="-14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15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monthly</w:t>
      </w:r>
      <w:r>
        <w:rPr>
          <w:rFonts w:ascii="Arial" w:hAnsi="Arial" w:cs="Arial" w:eastAsia="Arial"/>
          <w:color w:val="auto"/>
          <w:spacing w:val="-17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disposal</w:t>
      </w:r>
      <w:r>
        <w:rPr>
          <w:rFonts w:ascii="Arial" w:hAnsi="Arial" w:cs="Arial" w:eastAsia="Arial"/>
          <w:color w:val="auto"/>
          <w:spacing w:val="-14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thick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15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thick"/>
          <w:shd w:fill="auto" w:val="clear"/>
        </w:rPr>
        <w:t xml:space="preserve">complaints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247" w:type="dxa"/>
      </w:tblPr>
      <w:tblGrid>
        <w:gridCol w:w="583"/>
        <w:gridCol w:w="2251"/>
        <w:gridCol w:w="2186"/>
        <w:gridCol w:w="1380"/>
        <w:gridCol w:w="1579"/>
        <w:gridCol w:w="1401"/>
      </w:tblGrid>
      <w:tr>
        <w:trPr>
          <w:trHeight w:val="952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105" w:left="103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SN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Month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207" w:leader="none"/>
              </w:tabs>
              <w:spacing w:before="0" w:after="0" w:line="269"/>
              <w:ind w:right="0" w:left="12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Carried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forward</w:t>
            </w:r>
          </w:p>
          <w:p>
            <w:pPr>
              <w:tabs>
                <w:tab w:val="left" w:pos="1084" w:leader="none"/>
              </w:tabs>
              <w:spacing w:before="11" w:after="0" w:line="310"/>
              <w:ind w:right="102" w:left="120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from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previous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month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187" w:left="108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Received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3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Resolved*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130" w:left="118" w:firstLine="0"/>
              <w:jc w:val="center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Pending**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2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2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0" w:left="1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April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May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June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July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6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2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18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7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August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11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7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September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18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7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October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18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7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November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 2022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7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December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 2022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18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96" w:left="103" w:firstLine="0"/>
              <w:jc w:val="center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10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January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18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96" w:left="103" w:firstLine="0"/>
              <w:jc w:val="center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February</w:t>
            </w:r>
            <w:r>
              <w:rPr>
                <w:rFonts w:ascii="Arial" w:hAnsi="Arial" w:cs="Arial" w:eastAsia="Arial"/>
                <w:color w:val="auto"/>
                <w:spacing w:val="-3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96" w:left="103" w:firstLine="0"/>
              <w:jc w:val="center"/>
              <w:rPr>
                <w:color w:val="auto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2" w:after="0" w:line="240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March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April 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May 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June 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July 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August 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18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September 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19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October 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November 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21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December 2023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22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position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January</w:t>
            </w:r>
            <w:r>
              <w:rPr>
                <w:rFonts w:ascii="Arial" w:hAnsi="Arial" w:cs="Arial" w:eastAsia="Arial"/>
                <w:color w:val="auto"/>
                <w:spacing w:val="-1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2"/>
                <w:shd w:fill="auto" w:val="clear"/>
              </w:rPr>
              <w:t xml:space="preserve">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23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February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24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March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25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April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26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May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27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June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61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28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July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25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29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August 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September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October 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November 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28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December  2024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61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January   2025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28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February  2025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6" w:hRule="auto"/>
          <w:jc w:val="left"/>
        </w:trPr>
        <w:tc>
          <w:tcPr>
            <w:tcW w:w="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Grand Total</w:t>
            </w:r>
          </w:p>
        </w:tc>
        <w:tc>
          <w:tcPr>
            <w:tcW w:w="21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1"/>
              <w:ind w:right="0" w:left="13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3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1"/>
              <w:ind w:right="0" w:left="8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5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1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4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51"/>
              <w:ind w:right="0" w:left="11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</w:tbl>
    <w:p>
      <w:pPr>
        <w:spacing w:before="39" w:after="0" w:line="240"/>
        <w:ind w:right="688" w:left="47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39" w:after="0" w:line="240"/>
        <w:ind w:right="688" w:left="47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*Should include complaints of previous months resolved in the current month, if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any.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140" w:after="0" w:line="240"/>
        <w:ind w:right="0" w:left="47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**Should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include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complaints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pending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last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day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month,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if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any.</w:t>
      </w:r>
    </w:p>
    <w:p>
      <w:pPr>
        <w:spacing w:before="4" w:after="0" w:line="240"/>
        <w:ind w:right="614" w:left="479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^Average resolution time is the sum total of time taken to resolve each complaint in the current month divided by total number of complaints resolved in the current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month.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9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2"/>
          <w:position w:val="0"/>
          <w:sz w:val="24"/>
          <w:u w:val="thick"/>
          <w:shd w:fill="auto" w:val="clear"/>
        </w:rPr>
        <w:t xml:space="preserve">Trend</w:t>
      </w:r>
      <w:r>
        <w:rPr>
          <w:rFonts w:ascii="Arial" w:hAnsi="Arial" w:cs="Arial" w:eastAsia="Arial"/>
          <w:color w:val="auto"/>
          <w:spacing w:val="-15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thick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13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thick"/>
          <w:shd w:fill="auto" w:val="clear"/>
        </w:rPr>
        <w:t xml:space="preserve">annual</w:t>
      </w:r>
      <w:r>
        <w:rPr>
          <w:rFonts w:ascii="Arial" w:hAnsi="Arial" w:cs="Arial" w:eastAsia="Arial"/>
          <w:color w:val="auto"/>
          <w:spacing w:val="-7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thick"/>
          <w:shd w:fill="auto" w:val="clear"/>
        </w:rPr>
        <w:t xml:space="preserve">disposal</w:t>
      </w:r>
      <w:r>
        <w:rPr>
          <w:rFonts w:ascii="Arial" w:hAnsi="Arial" w:cs="Arial" w:eastAsia="Arial"/>
          <w:color w:val="auto"/>
          <w:spacing w:val="-11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thick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-12"/>
          <w:position w:val="0"/>
          <w:sz w:val="24"/>
          <w:u w:val="thick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u w:val="thick"/>
          <w:shd w:fill="auto" w:val="clear"/>
        </w:rPr>
        <w:t xml:space="preserve">complaints</w:t>
      </w:r>
    </w:p>
    <w:p>
      <w:pPr>
        <w:spacing w:before="7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tbl>
      <w:tblPr>
        <w:tblInd w:w="247" w:type="dxa"/>
      </w:tblPr>
      <w:tblGrid>
        <w:gridCol w:w="550"/>
        <w:gridCol w:w="1671"/>
        <w:gridCol w:w="2093"/>
        <w:gridCol w:w="1687"/>
        <w:gridCol w:w="1550"/>
        <w:gridCol w:w="1814"/>
      </w:tblGrid>
      <w:tr>
        <w:trPr>
          <w:trHeight w:val="949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0" w:left="117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SN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0" w:left="11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Year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8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Carried</w:t>
            </w:r>
            <w:r>
              <w:rPr>
                <w:rFonts w:ascii="Arial" w:hAnsi="Arial" w:cs="Arial" w:eastAsia="Arial"/>
                <w:color w:val="auto"/>
                <w:spacing w:val="1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forward</w:t>
            </w:r>
          </w:p>
          <w:p>
            <w:pPr>
              <w:tabs>
                <w:tab w:val="left" w:pos="989" w:leader="none"/>
              </w:tabs>
              <w:spacing w:before="7" w:after="0" w:line="310"/>
              <w:ind w:right="104" w:left="118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from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previous year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Received</w:t>
            </w:r>
          </w:p>
          <w:p>
            <w:pPr>
              <w:tabs>
                <w:tab w:val="left" w:pos="1219" w:leader="none"/>
              </w:tabs>
              <w:spacing w:before="7" w:after="0" w:line="310"/>
              <w:ind w:right="105" w:left="111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during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4"/>
                <w:shd w:fill="auto" w:val="clear"/>
              </w:rPr>
              <w:t xml:space="preserve">the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year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111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Resolved</w:t>
            </w:r>
          </w:p>
          <w:p>
            <w:pPr>
              <w:tabs>
                <w:tab w:val="left" w:pos="1082" w:leader="none"/>
              </w:tabs>
              <w:spacing w:before="7" w:after="0" w:line="310"/>
              <w:ind w:right="104" w:left="111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during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8"/>
                <w:position w:val="0"/>
                <w:sz w:val="24"/>
                <w:shd w:fill="auto" w:val="clear"/>
              </w:rPr>
              <w:t xml:space="preserve">the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year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1498" w:leader="none"/>
              </w:tabs>
              <w:spacing w:before="0" w:after="0" w:line="240"/>
              <w:ind w:right="0" w:left="109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Pending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at</w:t>
            </w:r>
          </w:p>
          <w:p>
            <w:pPr>
              <w:spacing w:before="7" w:after="0" w:line="310"/>
              <w:ind w:right="116" w:left="109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the</w:t>
            </w:r>
            <w:r>
              <w:rPr>
                <w:rFonts w:ascii="Arial" w:hAnsi="Arial" w:cs="Arial" w:eastAsia="Arial"/>
                <w:color w:val="auto"/>
                <w:spacing w:val="-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end</w:t>
            </w:r>
            <w:r>
              <w:rPr>
                <w:rFonts w:ascii="Arial" w:hAnsi="Arial" w:cs="Arial" w:eastAsia="Arial"/>
                <w:color w:val="auto"/>
                <w:spacing w:val="-18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of</w:t>
            </w:r>
            <w:r>
              <w:rPr>
                <w:rFonts w:ascii="Arial" w:hAnsi="Arial" w:cs="Arial" w:eastAsia="Arial"/>
                <w:color w:val="auto"/>
                <w:spacing w:val="-19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the </w:t>
            </w:r>
            <w:r>
              <w:rPr>
                <w:rFonts w:ascii="Arial" w:hAnsi="Arial" w:cs="Arial" w:eastAsia="Arial"/>
                <w:color w:val="auto"/>
                <w:spacing w:val="-4"/>
                <w:position w:val="0"/>
                <w:sz w:val="24"/>
                <w:shd w:fill="auto" w:val="clear"/>
              </w:rPr>
              <w:t xml:space="preserve">year</w:t>
            </w:r>
          </w:p>
        </w:tc>
      </w:tr>
      <w:tr>
        <w:trPr>
          <w:trHeight w:val="316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2017-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987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72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18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0" w:left="11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2018-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987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72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2019-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987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72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13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2020-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987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4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72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5" w:after="0" w:line="240"/>
              <w:ind w:right="0" w:left="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</w:tr>
      <w:tr>
        <w:trPr>
          <w:trHeight w:val="318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0" w:left="11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2021-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97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7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1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18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0" w:left="117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9"/>
              <w:ind w:right="0" w:left="11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2022-23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97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7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1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 7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2023-24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97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7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1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6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2024-25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97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7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1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  <w:tr>
        <w:trPr>
          <w:trHeight w:val="316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97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7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1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6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6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97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7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1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6" w:hRule="auto"/>
          <w:jc w:val="left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7"/>
              <w:ind w:right="0" w:left="116" w:firstLine="0"/>
              <w:jc w:val="left"/>
              <w:rPr>
                <w:color w:val="auto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Grand</w:t>
            </w:r>
            <w:r>
              <w:rPr>
                <w:rFonts w:ascii="Arial" w:hAnsi="Arial" w:cs="Arial" w:eastAsia="Arial"/>
                <w:color w:val="auto"/>
                <w:spacing w:val="-5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auto"/>
                <w:spacing w:val="-2"/>
                <w:position w:val="0"/>
                <w:sz w:val="24"/>
                <w:shd w:fill="auto" w:val="clear"/>
              </w:rPr>
              <w:t xml:space="preserve">Total</w:t>
            </w:r>
          </w:p>
        </w:tc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973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6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7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7"/>
              <w:ind w:right="0" w:left="12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